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B43" w:rsidRPr="002C1B43" w:rsidRDefault="00DE2A67" w:rsidP="009512F9">
      <w:pPr>
        <w:spacing w:after="0"/>
        <w:rPr>
          <w:rFonts w:ascii="B_LineChambery-Regular" w:hAnsi="B_LineChambery-Regular"/>
          <w:b/>
          <w:sz w:val="28"/>
          <w:szCs w:val="28"/>
        </w:rPr>
      </w:pPr>
      <w:r w:rsidRPr="002C1B43">
        <w:rPr>
          <w:rFonts w:ascii="B_LineChambery-Regular" w:hAnsi="B_LineChambery-Regular"/>
          <w:noProof/>
          <w:lang w:eastAsia="fr-FR"/>
        </w:rPr>
        <w:drawing>
          <wp:inline distT="0" distB="0" distL="0" distR="0" wp14:anchorId="27036B3E" wp14:editId="4935EF82">
            <wp:extent cx="1530350" cy="1024255"/>
            <wp:effectExtent l="0" t="0" r="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102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1B43" w:rsidRPr="002C1B43" w:rsidRDefault="002C1B43" w:rsidP="009512F9">
      <w:pPr>
        <w:spacing w:after="0"/>
        <w:rPr>
          <w:rFonts w:ascii="B_LineChambery-Regular" w:hAnsi="B_LineChambery-Regular"/>
          <w:b/>
          <w:sz w:val="28"/>
          <w:szCs w:val="28"/>
        </w:rPr>
      </w:pPr>
    </w:p>
    <w:p w:rsidR="002C1B43" w:rsidRDefault="009512F9" w:rsidP="002C1B43">
      <w:pPr>
        <w:spacing w:after="0"/>
        <w:jc w:val="center"/>
        <w:rPr>
          <w:rFonts w:ascii="B_LineChambery-Regular" w:hAnsi="B_LineChambery-Regular"/>
          <w:b/>
          <w:sz w:val="28"/>
          <w:szCs w:val="28"/>
        </w:rPr>
      </w:pPr>
      <w:r w:rsidRPr="002C1B43">
        <w:rPr>
          <w:rFonts w:ascii="B_LineChambery-Regular" w:hAnsi="B_LineChambery-Regular"/>
          <w:b/>
          <w:sz w:val="28"/>
          <w:szCs w:val="28"/>
        </w:rPr>
        <w:t>Rassembl</w:t>
      </w:r>
      <w:r w:rsidR="002C1B43">
        <w:rPr>
          <w:rFonts w:ascii="B_LineChambery-Regular" w:hAnsi="B_LineChambery-Regular"/>
          <w:b/>
          <w:sz w:val="28"/>
          <w:szCs w:val="28"/>
        </w:rPr>
        <w:t>ement à l’occasion d’événements</w:t>
      </w:r>
    </w:p>
    <w:p w:rsidR="009512F9" w:rsidRDefault="009512F9" w:rsidP="002C1B43">
      <w:pPr>
        <w:spacing w:after="0"/>
        <w:jc w:val="center"/>
        <w:rPr>
          <w:rFonts w:ascii="B_LineChambery-Regular" w:hAnsi="B_LineChambery-Regular"/>
          <w:b/>
          <w:sz w:val="28"/>
          <w:szCs w:val="28"/>
        </w:rPr>
      </w:pPr>
      <w:proofErr w:type="gramStart"/>
      <w:r w:rsidRPr="00FC0D33">
        <w:rPr>
          <w:rFonts w:ascii="B_LineChambery-Regular" w:hAnsi="B_LineChambery-Regular"/>
          <w:b/>
          <w:sz w:val="28"/>
          <w:szCs w:val="28"/>
        </w:rPr>
        <w:t>festifs</w:t>
      </w:r>
      <w:proofErr w:type="gramEnd"/>
      <w:r w:rsidRPr="00FC0D33">
        <w:rPr>
          <w:rFonts w:ascii="B_LineChambery-Regular" w:hAnsi="B_LineChambery-Regular"/>
          <w:b/>
          <w:sz w:val="28"/>
          <w:szCs w:val="28"/>
        </w:rPr>
        <w:t>, musicaux,</w:t>
      </w:r>
      <w:r w:rsidR="002C1B43" w:rsidRPr="00FC0D33">
        <w:rPr>
          <w:rFonts w:ascii="B_LineChambery-Regular" w:hAnsi="B_LineChambery-Regular"/>
          <w:b/>
          <w:sz w:val="28"/>
          <w:szCs w:val="28"/>
        </w:rPr>
        <w:t xml:space="preserve"> </w:t>
      </w:r>
      <w:r w:rsidRPr="00FC0D33">
        <w:rPr>
          <w:rFonts w:ascii="B_LineChambery-Regular" w:hAnsi="B_LineChambery-Regular"/>
          <w:b/>
          <w:sz w:val="28"/>
          <w:szCs w:val="28"/>
        </w:rPr>
        <w:t>culturels ou sportifs</w:t>
      </w:r>
      <w:r w:rsidR="00FC0D33">
        <w:rPr>
          <w:rFonts w:ascii="B_LineChambery-Regular" w:hAnsi="B_LineChambery-Regular"/>
          <w:b/>
          <w:sz w:val="28"/>
          <w:szCs w:val="28"/>
        </w:rPr>
        <w:t> :</w:t>
      </w:r>
    </w:p>
    <w:p w:rsidR="009512F9" w:rsidRPr="002C1B43" w:rsidRDefault="009512F9" w:rsidP="00FC0D33">
      <w:pPr>
        <w:spacing w:after="0"/>
        <w:jc w:val="center"/>
        <w:rPr>
          <w:rFonts w:ascii="B_LineChambery-Regular" w:hAnsi="B_LineChambery-Regular"/>
          <w:b/>
          <w:sz w:val="28"/>
          <w:szCs w:val="28"/>
        </w:rPr>
      </w:pPr>
      <w:r w:rsidRPr="002C1B43">
        <w:rPr>
          <w:rFonts w:ascii="B_LineChambery-Regular" w:hAnsi="B_LineChambery-Regular"/>
          <w:b/>
          <w:sz w:val="28"/>
          <w:szCs w:val="28"/>
        </w:rPr>
        <w:t xml:space="preserve">Formulaire </w:t>
      </w:r>
      <w:r w:rsidR="002C1B43">
        <w:rPr>
          <w:rFonts w:ascii="B_LineChambery-Regular" w:hAnsi="B_LineChambery-Regular"/>
          <w:b/>
          <w:sz w:val="28"/>
          <w:szCs w:val="28"/>
        </w:rPr>
        <w:t xml:space="preserve">sur les </w:t>
      </w:r>
      <w:r w:rsidRPr="002C1B43">
        <w:rPr>
          <w:rFonts w:ascii="B_LineChambery-Regular" w:hAnsi="B_LineChambery-Regular"/>
          <w:b/>
          <w:sz w:val="28"/>
          <w:szCs w:val="28"/>
        </w:rPr>
        <w:t>condition</w:t>
      </w:r>
      <w:r w:rsidR="002C1B43">
        <w:rPr>
          <w:rFonts w:ascii="B_LineChambery-Regular" w:hAnsi="B_LineChambery-Regular"/>
          <w:b/>
          <w:sz w:val="28"/>
          <w:szCs w:val="28"/>
        </w:rPr>
        <w:t>s</w:t>
      </w:r>
      <w:r w:rsidRPr="002C1B43">
        <w:rPr>
          <w:rFonts w:ascii="B_LineChambery-Regular" w:hAnsi="B_LineChambery-Regular"/>
          <w:b/>
          <w:sz w:val="28"/>
          <w:szCs w:val="28"/>
        </w:rPr>
        <w:t xml:space="preserve"> d’organisation sanitaire</w:t>
      </w:r>
    </w:p>
    <w:p w:rsidR="00FC0D33" w:rsidRDefault="00FC0D33" w:rsidP="00FC0D33">
      <w:pPr>
        <w:spacing w:after="0"/>
        <w:rPr>
          <w:rFonts w:ascii="B_LineChambery-Regular" w:hAnsi="B_LineChambery-Regular"/>
          <w:sz w:val="18"/>
          <w:szCs w:val="18"/>
        </w:rPr>
      </w:pPr>
    </w:p>
    <w:p w:rsidR="009512F9" w:rsidRPr="00FC0D33" w:rsidRDefault="00FC0D33" w:rsidP="00FC0D33">
      <w:pPr>
        <w:spacing w:after="0"/>
        <w:jc w:val="center"/>
        <w:rPr>
          <w:rFonts w:ascii="B_LineChambery-Regular" w:hAnsi="B_LineChambery-Regular"/>
          <w:i/>
          <w:sz w:val="18"/>
          <w:szCs w:val="18"/>
        </w:rPr>
      </w:pPr>
      <w:r w:rsidRPr="00FC0D33">
        <w:rPr>
          <w:rFonts w:ascii="B_LineChambery-Regular" w:hAnsi="B_LineChambery-Regular"/>
          <w:i/>
          <w:sz w:val="18"/>
          <w:szCs w:val="18"/>
        </w:rPr>
        <w:t>C</w:t>
      </w:r>
      <w:r w:rsidR="009512F9" w:rsidRPr="00FC0D33">
        <w:rPr>
          <w:rFonts w:ascii="B_LineChambery-Regular" w:hAnsi="B_LineChambery-Regular"/>
          <w:i/>
          <w:sz w:val="18"/>
          <w:szCs w:val="18"/>
        </w:rPr>
        <w:t>ette fiche doit permettre aux organisateurs d’évaluer et d’adapter le dispositif,</w:t>
      </w:r>
      <w:r w:rsidRPr="00FC0D33">
        <w:rPr>
          <w:rFonts w:ascii="B_LineChambery-Regular" w:hAnsi="B_LineChambery-Regular"/>
          <w:i/>
          <w:sz w:val="18"/>
          <w:szCs w:val="18"/>
        </w:rPr>
        <w:t xml:space="preserve"> </w:t>
      </w:r>
      <w:r w:rsidR="009512F9" w:rsidRPr="00FC0D33">
        <w:rPr>
          <w:rFonts w:ascii="B_LineChambery-Regular" w:hAnsi="B_LineChambery-Regular"/>
          <w:i/>
          <w:sz w:val="18"/>
          <w:szCs w:val="18"/>
        </w:rPr>
        <w:t>en l</w:t>
      </w:r>
      <w:r w:rsidRPr="00FC0D33">
        <w:rPr>
          <w:rFonts w:ascii="B_LineChambery-Regular" w:hAnsi="B_LineChambery-Regular"/>
          <w:i/>
          <w:sz w:val="18"/>
          <w:szCs w:val="18"/>
        </w:rPr>
        <w:t xml:space="preserve">ien avec les mesures sanitaires </w:t>
      </w:r>
      <w:r w:rsidR="002C1B43" w:rsidRPr="00FC0D33">
        <w:rPr>
          <w:rFonts w:ascii="B_LineChambery-Regular" w:hAnsi="B_LineChambery-Regular"/>
          <w:i/>
          <w:sz w:val="18"/>
          <w:szCs w:val="18"/>
        </w:rPr>
        <w:t xml:space="preserve">décrites </w:t>
      </w:r>
      <w:r w:rsidR="009512F9" w:rsidRPr="00FC0D33">
        <w:rPr>
          <w:rFonts w:ascii="B_LineChambery-Regular" w:hAnsi="B_LineChambery-Regular"/>
          <w:i/>
          <w:sz w:val="18"/>
          <w:szCs w:val="18"/>
        </w:rPr>
        <w:t>dans le Décret no 2020-759 du 21 juin</w:t>
      </w:r>
      <w:r w:rsidRPr="00FC0D33">
        <w:rPr>
          <w:rFonts w:ascii="B_LineChambery-Regular" w:hAnsi="B_LineChambery-Regular"/>
          <w:i/>
          <w:sz w:val="18"/>
          <w:szCs w:val="18"/>
        </w:rPr>
        <w:t xml:space="preserve"> </w:t>
      </w:r>
      <w:r w:rsidR="009512F9" w:rsidRPr="00FC0D33">
        <w:rPr>
          <w:rFonts w:ascii="B_LineChambery-Regular" w:hAnsi="B_LineChambery-Regular"/>
          <w:i/>
          <w:sz w:val="18"/>
          <w:szCs w:val="18"/>
        </w:rPr>
        <w:t>2020</w:t>
      </w:r>
      <w:r w:rsidRPr="00FC0D33">
        <w:rPr>
          <w:rFonts w:ascii="B_LineChambery-Regular" w:hAnsi="B_LineChambery-Regular"/>
          <w:i/>
          <w:sz w:val="18"/>
          <w:szCs w:val="18"/>
        </w:rPr>
        <w:t>,</w:t>
      </w:r>
      <w:r w:rsidR="009512F9" w:rsidRPr="00FC0D33">
        <w:rPr>
          <w:rFonts w:ascii="B_LineChambery-Regular" w:hAnsi="B_LineChambery-Regular"/>
          <w:i/>
          <w:sz w:val="18"/>
          <w:szCs w:val="18"/>
        </w:rPr>
        <w:t xml:space="preserve"> modifiant le décret no 2020-663 du 31 mai 2020 prescrivant les mesures</w:t>
      </w:r>
      <w:r w:rsidRPr="00FC0D33">
        <w:rPr>
          <w:rFonts w:ascii="B_LineChambery-Regular" w:hAnsi="B_LineChambery-Regular"/>
          <w:i/>
          <w:sz w:val="18"/>
          <w:szCs w:val="18"/>
        </w:rPr>
        <w:t xml:space="preserve"> </w:t>
      </w:r>
      <w:r w:rsidR="009512F9" w:rsidRPr="00FC0D33">
        <w:rPr>
          <w:rFonts w:ascii="B_LineChambery-Regular" w:hAnsi="B_LineChambery-Regular"/>
          <w:i/>
          <w:sz w:val="18"/>
          <w:szCs w:val="18"/>
        </w:rPr>
        <w:t>générales nécessaires pour faire face à l’épidémie de covid-19 dans le cadre de</w:t>
      </w:r>
      <w:r w:rsidRPr="00FC0D33">
        <w:rPr>
          <w:rFonts w:ascii="B_LineChambery-Regular" w:hAnsi="B_LineChambery-Regular"/>
          <w:i/>
          <w:sz w:val="18"/>
          <w:szCs w:val="18"/>
        </w:rPr>
        <w:t xml:space="preserve"> l’état d’urgence sanitaire</w:t>
      </w:r>
      <w:r w:rsidR="000C6E98" w:rsidRPr="00FC0D33">
        <w:rPr>
          <w:rFonts w:ascii="B_LineChambery-Regular" w:hAnsi="B_LineChambery-Regular"/>
          <w:i/>
          <w:sz w:val="18"/>
          <w:szCs w:val="18"/>
        </w:rPr>
        <w:t>.</w:t>
      </w:r>
    </w:p>
    <w:p w:rsidR="000C6E98" w:rsidRPr="002C1B43" w:rsidRDefault="000C6E98" w:rsidP="009512F9">
      <w:pPr>
        <w:spacing w:after="0"/>
        <w:rPr>
          <w:rFonts w:ascii="B_LineChambery-Regular" w:hAnsi="B_LineChambery-Regular"/>
        </w:rPr>
      </w:pPr>
    </w:p>
    <w:p w:rsidR="002C1B43" w:rsidRPr="00FC0D33" w:rsidRDefault="002C1B43" w:rsidP="00064D61">
      <w:pPr>
        <w:spacing w:after="0"/>
        <w:rPr>
          <w:rFonts w:ascii="B_LineChambery-Regular" w:hAnsi="B_LineChambery-Regular" w:cs="Arial"/>
          <w:b/>
          <w:color w:val="000000"/>
          <w:sz w:val="20"/>
          <w:szCs w:val="20"/>
          <w:shd w:val="clear" w:color="auto" w:fill="FDFCFB"/>
        </w:rPr>
      </w:pPr>
      <w:r w:rsidRPr="00FC0D33">
        <w:rPr>
          <w:rFonts w:ascii="B_LineChambery-Regular" w:hAnsi="B_LineChambery-Regular" w:cs="Arial"/>
          <w:b/>
          <w:color w:val="000000"/>
          <w:sz w:val="20"/>
          <w:szCs w:val="20"/>
          <w:shd w:val="clear" w:color="auto" w:fill="FDFCFB"/>
        </w:rPr>
        <w:t>Rappel du décret :</w:t>
      </w:r>
    </w:p>
    <w:p w:rsidR="002C1B43" w:rsidRPr="00FC0D33" w:rsidRDefault="002C1B43" w:rsidP="00064D61">
      <w:pPr>
        <w:spacing w:after="0"/>
        <w:rPr>
          <w:rFonts w:ascii="B_LineChambery-Regular" w:hAnsi="B_LineChambery-Regular" w:cs="Arial"/>
          <w:color w:val="000000"/>
          <w:sz w:val="20"/>
          <w:szCs w:val="20"/>
          <w:shd w:val="clear" w:color="auto" w:fill="FDFCFB"/>
        </w:rPr>
      </w:pPr>
      <w:r w:rsidRPr="00FC0D33">
        <w:rPr>
          <w:rFonts w:ascii="B_LineChambery-Regular" w:hAnsi="B_LineChambery-Regular" w:cs="Arial"/>
          <w:color w:val="000000"/>
          <w:sz w:val="20"/>
          <w:szCs w:val="20"/>
          <w:shd w:val="clear" w:color="auto" w:fill="FDFCFB"/>
        </w:rPr>
        <w:t xml:space="preserve">Les rassemblements, réunions ou activités sur la voie publique ou dans un lieu ouvert au public, </w:t>
      </w:r>
      <w:r w:rsidRPr="00FC0D33">
        <w:rPr>
          <w:rFonts w:ascii="B_LineChambery-Regular" w:hAnsi="B_LineChambery-Regular" w:cs="Arial"/>
          <w:color w:val="000000"/>
          <w:sz w:val="20"/>
          <w:szCs w:val="20"/>
          <w:shd w:val="clear" w:color="auto" w:fill="FFFFFF"/>
        </w:rPr>
        <w:t>mettant en présence de manière simultanée plus de dix personnes</w:t>
      </w:r>
      <w:r w:rsidRPr="00FC0D33">
        <w:rPr>
          <w:rFonts w:ascii="B_LineChambery-Regular" w:hAnsi="B_LineChambery-Regular" w:cs="Arial"/>
          <w:color w:val="000000"/>
          <w:sz w:val="20"/>
          <w:szCs w:val="20"/>
          <w:shd w:val="clear" w:color="auto" w:fill="FDFCFB"/>
        </w:rPr>
        <w:t xml:space="preserve">, </w:t>
      </w:r>
      <w:r w:rsidR="00FC0D33">
        <w:rPr>
          <w:rFonts w:ascii="B_LineChambery-Regular" w:hAnsi="B_LineChambery-Regular" w:cs="Arial"/>
          <w:color w:val="000000"/>
          <w:sz w:val="20"/>
          <w:szCs w:val="20"/>
          <w:shd w:val="clear" w:color="auto" w:fill="FDFCFB"/>
        </w:rPr>
        <w:t xml:space="preserve">peuvent être </w:t>
      </w:r>
      <w:r w:rsidRPr="00FC0D33">
        <w:rPr>
          <w:rFonts w:ascii="B_LineChambery-Regular" w:hAnsi="B_LineChambery-Regular" w:cs="Arial"/>
          <w:color w:val="000000"/>
          <w:sz w:val="20"/>
          <w:szCs w:val="20"/>
          <w:shd w:val="clear" w:color="auto" w:fill="FDFCFB"/>
        </w:rPr>
        <w:t>autorisés par le préfet de département</w:t>
      </w:r>
      <w:r w:rsidR="00FC0D33" w:rsidRPr="00FC0D33">
        <w:rPr>
          <w:rFonts w:ascii="B_LineChambery-Regular" w:hAnsi="B_LineChambery-Regular" w:cs="Arial"/>
          <w:color w:val="000000"/>
          <w:sz w:val="20"/>
          <w:szCs w:val="20"/>
          <w:shd w:val="clear" w:color="auto" w:fill="FDFCFB"/>
        </w:rPr>
        <w:t xml:space="preserve"> lorsque les conditions de leur organisation sont propres à garantir le respect des règles sanitaires.</w:t>
      </w:r>
      <w:r w:rsidR="00FC0D33">
        <w:rPr>
          <w:rFonts w:ascii="B_LineChambery-Regular" w:hAnsi="B_LineChambery-Regular" w:cs="Arial"/>
          <w:color w:val="000000"/>
          <w:sz w:val="20"/>
          <w:szCs w:val="20"/>
          <w:shd w:val="clear" w:color="auto" w:fill="FDFCFB"/>
        </w:rPr>
        <w:t xml:space="preserve"> </w:t>
      </w:r>
      <w:r w:rsidRPr="00FC0D33">
        <w:rPr>
          <w:rFonts w:ascii="B_LineChambery-Regular" w:hAnsi="B_LineChambery-Regular" w:cs="Arial"/>
          <w:color w:val="000000"/>
          <w:sz w:val="20"/>
          <w:szCs w:val="20"/>
          <w:shd w:val="clear" w:color="auto" w:fill="FDFCFB"/>
        </w:rPr>
        <w:t>A savoir :</w:t>
      </w:r>
      <w:r w:rsidR="00FC0D33" w:rsidRPr="00FC0D33">
        <w:rPr>
          <w:rFonts w:ascii="B_LineChambery-Regular" w:hAnsi="B_LineChambery-Regular" w:cs="Arial"/>
          <w:color w:val="000000"/>
          <w:sz w:val="20"/>
          <w:szCs w:val="20"/>
          <w:shd w:val="clear" w:color="auto" w:fill="FDFCFB"/>
        </w:rPr>
        <w:t xml:space="preserve"> </w:t>
      </w:r>
    </w:p>
    <w:p w:rsidR="00FC0D33" w:rsidRPr="00FC0D33" w:rsidRDefault="00FC0D33" w:rsidP="00FC0D33">
      <w:pPr>
        <w:pStyle w:val="Paragraphedeliste"/>
        <w:numPr>
          <w:ilvl w:val="0"/>
          <w:numId w:val="3"/>
        </w:numPr>
        <w:spacing w:after="0"/>
        <w:rPr>
          <w:rFonts w:ascii="B_LineChambery-Regular" w:hAnsi="B_LineChambery-Regular" w:cs="Arial"/>
          <w:color w:val="000000"/>
          <w:sz w:val="20"/>
          <w:szCs w:val="20"/>
          <w:shd w:val="clear" w:color="auto" w:fill="FDFCFB"/>
        </w:rPr>
      </w:pPr>
      <w:r w:rsidRPr="00FC0D33">
        <w:rPr>
          <w:rFonts w:ascii="B_LineChambery-Regular" w:hAnsi="B_LineChambery-Regular" w:cs="Arial"/>
          <w:color w:val="000000"/>
          <w:sz w:val="20"/>
          <w:szCs w:val="20"/>
          <w:shd w:val="clear" w:color="auto" w:fill="FDFCFB"/>
        </w:rPr>
        <w:t>distanciation physique d’au moins un mètre entre 2 personnes, dites « barrières »</w:t>
      </w:r>
    </w:p>
    <w:p w:rsidR="00FC0D33" w:rsidRPr="00FC0D33" w:rsidRDefault="00FC0D33" w:rsidP="00FC0D33">
      <w:pPr>
        <w:pStyle w:val="Paragraphedeliste"/>
        <w:numPr>
          <w:ilvl w:val="0"/>
          <w:numId w:val="3"/>
        </w:numPr>
        <w:spacing w:after="0"/>
        <w:rPr>
          <w:rFonts w:ascii="B_LineChambery-Regular" w:hAnsi="B_LineChambery-Regular" w:cs="Arial"/>
          <w:color w:val="000000"/>
          <w:sz w:val="20"/>
          <w:szCs w:val="20"/>
          <w:shd w:val="clear" w:color="auto" w:fill="FDFCFB"/>
        </w:rPr>
      </w:pPr>
      <w:r w:rsidRPr="00FC0D33">
        <w:rPr>
          <w:rFonts w:ascii="B_LineChambery-Regular" w:hAnsi="B_LineChambery-Regular" w:cs="Arial"/>
          <w:color w:val="000000"/>
          <w:sz w:val="20"/>
          <w:szCs w:val="20"/>
          <w:shd w:val="clear" w:color="auto" w:fill="FDFCFB"/>
        </w:rPr>
        <w:t>port du masque systématique pour les plus de 11 ans, d</w:t>
      </w:r>
      <w:r w:rsidR="000C4477">
        <w:rPr>
          <w:rFonts w:ascii="B_LineChambery-Regular" w:hAnsi="B_LineChambery-Regular" w:cs="Arial"/>
          <w:color w:val="000000"/>
          <w:sz w:val="20"/>
          <w:szCs w:val="20"/>
          <w:shd w:val="clear" w:color="auto" w:fill="FDFCFB"/>
        </w:rPr>
        <w:t>è</w:t>
      </w:r>
      <w:bookmarkStart w:id="0" w:name="_GoBack"/>
      <w:bookmarkEnd w:id="0"/>
      <w:r w:rsidRPr="00FC0D33">
        <w:rPr>
          <w:rFonts w:ascii="B_LineChambery-Regular" w:hAnsi="B_LineChambery-Regular" w:cs="Arial"/>
          <w:color w:val="000000"/>
          <w:sz w:val="20"/>
          <w:szCs w:val="20"/>
          <w:shd w:val="clear" w:color="auto" w:fill="FDFCFB"/>
        </w:rPr>
        <w:t>s lors que les règles de distanciation physiques ne peuvent être garanties</w:t>
      </w:r>
    </w:p>
    <w:p w:rsidR="00FC0D33" w:rsidRPr="00FC0D33" w:rsidRDefault="00FC0D33" w:rsidP="00FC0D33">
      <w:pPr>
        <w:pStyle w:val="Paragraphedeliste"/>
        <w:numPr>
          <w:ilvl w:val="0"/>
          <w:numId w:val="3"/>
        </w:numPr>
        <w:spacing w:after="0"/>
        <w:rPr>
          <w:rFonts w:ascii="B_LineChambery-Regular" w:hAnsi="B_LineChambery-Regular" w:cs="Arial"/>
          <w:color w:val="000000"/>
          <w:sz w:val="20"/>
          <w:szCs w:val="20"/>
          <w:shd w:val="clear" w:color="auto" w:fill="FDFCFB"/>
        </w:rPr>
      </w:pPr>
      <w:r w:rsidRPr="00FC0D33">
        <w:rPr>
          <w:rFonts w:ascii="B_LineChambery-Regular" w:hAnsi="B_LineChambery-Regular" w:cs="Arial"/>
          <w:color w:val="000000"/>
          <w:sz w:val="20"/>
          <w:szCs w:val="20"/>
          <w:shd w:val="clear" w:color="auto" w:fill="FDFCFB"/>
        </w:rPr>
        <w:t>respects des gestes « barrières »</w:t>
      </w:r>
    </w:p>
    <w:p w:rsidR="00064D61" w:rsidRPr="00FC0D33" w:rsidRDefault="00064D61" w:rsidP="00FC0D33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lev"/>
          <w:rFonts w:ascii="Arial" w:hAnsi="Arial" w:cs="Arial"/>
          <w:color w:val="000000"/>
          <w:sz w:val="18"/>
          <w:szCs w:val="18"/>
          <w:shd w:val="clear" w:color="auto" w:fill="FFFF00"/>
        </w:rPr>
      </w:pPr>
    </w:p>
    <w:p w:rsidR="00090220" w:rsidRDefault="000C6E98" w:rsidP="00064D61">
      <w:pPr>
        <w:spacing w:after="0"/>
        <w:rPr>
          <w:rFonts w:ascii="B_LineChambery-Regular" w:hAnsi="B_LineChambery-Regular"/>
          <w:sz w:val="20"/>
          <w:szCs w:val="20"/>
        </w:rPr>
      </w:pPr>
      <w:r w:rsidRPr="00FC0D33">
        <w:rPr>
          <w:rFonts w:ascii="Courier New" w:hAnsi="Courier New" w:cs="Courier New"/>
          <w:sz w:val="20"/>
          <w:szCs w:val="20"/>
        </w:rPr>
        <w:t>►</w:t>
      </w:r>
      <w:r w:rsidR="00064D61" w:rsidRPr="00FC0D33">
        <w:rPr>
          <w:rFonts w:ascii="B_LineChambery-Regular" w:hAnsi="B_LineChambery-Regular"/>
          <w:sz w:val="20"/>
          <w:szCs w:val="20"/>
        </w:rPr>
        <w:t xml:space="preserve"> De ce fait, </w:t>
      </w:r>
      <w:r w:rsidRPr="00FC0D33">
        <w:rPr>
          <w:rFonts w:ascii="B_LineChambery-Regular" w:hAnsi="B_LineChambery-Regular"/>
          <w:sz w:val="20"/>
          <w:szCs w:val="20"/>
        </w:rPr>
        <w:t xml:space="preserve">les manifestations sur la voie publique </w:t>
      </w:r>
      <w:r w:rsidR="00064D61" w:rsidRPr="00FC0D33">
        <w:rPr>
          <w:rFonts w:ascii="B_LineChambery-Regular" w:hAnsi="B_LineChambery-Regular"/>
          <w:sz w:val="20"/>
          <w:szCs w:val="20"/>
        </w:rPr>
        <w:t>pour des rassemblements de + de 10 personnes</w:t>
      </w:r>
      <w:r w:rsidR="00090220">
        <w:rPr>
          <w:rFonts w:ascii="B_LineChambery-Regular" w:hAnsi="B_LineChambery-Regular"/>
          <w:sz w:val="20"/>
          <w:szCs w:val="20"/>
        </w:rPr>
        <w:t xml:space="preserve"> </w:t>
      </w:r>
      <w:r w:rsidR="00064D61" w:rsidRPr="00FC0D33">
        <w:rPr>
          <w:rFonts w:ascii="B_LineChambery-Regular" w:hAnsi="B_LineChambery-Regular"/>
          <w:sz w:val="20"/>
          <w:szCs w:val="20"/>
        </w:rPr>
        <w:t xml:space="preserve">doivent </w:t>
      </w:r>
      <w:r w:rsidRPr="00FC0D33">
        <w:rPr>
          <w:rFonts w:ascii="B_LineChambery-Regular" w:hAnsi="B_LineChambery-Regular"/>
          <w:sz w:val="20"/>
          <w:szCs w:val="20"/>
        </w:rPr>
        <w:t>faire l’objet d’une autoris</w:t>
      </w:r>
      <w:r w:rsidR="00090220">
        <w:rPr>
          <w:rFonts w:ascii="B_LineChambery-Regular" w:hAnsi="B_LineChambery-Regular"/>
          <w:sz w:val="20"/>
          <w:szCs w:val="20"/>
        </w:rPr>
        <w:t>a</w:t>
      </w:r>
      <w:r w:rsidRPr="00FC0D33">
        <w:rPr>
          <w:rFonts w:ascii="B_LineChambery-Regular" w:hAnsi="B_LineChambery-Regular"/>
          <w:sz w:val="20"/>
          <w:szCs w:val="20"/>
        </w:rPr>
        <w:t>tion préalable du préfet du département, en lien avec le maire</w:t>
      </w:r>
      <w:r w:rsidR="00064D61" w:rsidRPr="00FC0D33">
        <w:rPr>
          <w:rFonts w:ascii="B_LineChambery-Regular" w:hAnsi="B_LineChambery-Regular"/>
          <w:sz w:val="20"/>
          <w:szCs w:val="20"/>
        </w:rPr>
        <w:t>.</w:t>
      </w:r>
    </w:p>
    <w:p w:rsidR="00AC4B63" w:rsidRPr="00FC0D33" w:rsidRDefault="00AC4B63" w:rsidP="00064D61">
      <w:pPr>
        <w:spacing w:after="0"/>
        <w:rPr>
          <w:rFonts w:ascii="B_LineChambery-Regular" w:hAnsi="B_LineChambery-Regular"/>
          <w:sz w:val="20"/>
          <w:szCs w:val="20"/>
        </w:rPr>
      </w:pPr>
      <w:r w:rsidRPr="00FC0D33">
        <w:rPr>
          <w:rFonts w:ascii="B_LineChambery-Regular" w:hAnsi="B_LineChambery-Regular"/>
          <w:sz w:val="20"/>
          <w:szCs w:val="20"/>
        </w:rPr>
        <w:t xml:space="preserve">Il appartient donc à l’organisateur de proposer les mesures qui seront mises en place </w:t>
      </w:r>
      <w:r w:rsidR="00064D61" w:rsidRPr="00FC0D33">
        <w:rPr>
          <w:rFonts w:ascii="B_LineChambery-Regular" w:hAnsi="B_LineChambery-Regular"/>
          <w:sz w:val="20"/>
          <w:szCs w:val="20"/>
        </w:rPr>
        <w:t xml:space="preserve">afin de permettre </w:t>
      </w:r>
      <w:r w:rsidRPr="00FC0D33">
        <w:rPr>
          <w:rFonts w:ascii="B_LineChambery-Regular" w:hAnsi="B_LineChambery-Regular"/>
          <w:sz w:val="20"/>
          <w:szCs w:val="20"/>
        </w:rPr>
        <w:t>au préfet d'apprécier ou non la possibilité d'une telle autorisation.</w:t>
      </w:r>
    </w:p>
    <w:p w:rsidR="00064D61" w:rsidRPr="00FC0D33" w:rsidRDefault="00064D61" w:rsidP="00064D61">
      <w:pPr>
        <w:spacing w:after="0"/>
        <w:rPr>
          <w:rFonts w:ascii="B_LineChambery-Regular" w:hAnsi="B_LineChambery-Regular"/>
          <w:sz w:val="20"/>
          <w:szCs w:val="20"/>
        </w:rPr>
      </w:pPr>
    </w:p>
    <w:p w:rsidR="009512F9" w:rsidRPr="00FC0D33" w:rsidRDefault="00064D61" w:rsidP="009512F9">
      <w:pPr>
        <w:spacing w:after="0"/>
        <w:rPr>
          <w:rFonts w:ascii="B_LineChambery-Regular" w:hAnsi="B_LineChambery-Regular"/>
          <w:sz w:val="20"/>
          <w:szCs w:val="20"/>
        </w:rPr>
      </w:pPr>
      <w:r w:rsidRPr="00FC0D33">
        <w:rPr>
          <w:rFonts w:ascii="B_LineChambery-Regular" w:hAnsi="B_LineChambery-Regular"/>
          <w:sz w:val="20"/>
          <w:szCs w:val="20"/>
        </w:rPr>
        <w:t>Merci de renseigner les questions suivantes :</w:t>
      </w:r>
    </w:p>
    <w:p w:rsidR="008D7EE0" w:rsidRPr="00FC0D33" w:rsidRDefault="008D7EE0" w:rsidP="009512F9">
      <w:pPr>
        <w:spacing w:after="0"/>
        <w:rPr>
          <w:rFonts w:ascii="B_LineChambery-Regular" w:hAnsi="B_LineChambery-Regular"/>
          <w:sz w:val="20"/>
          <w:szCs w:val="20"/>
        </w:rPr>
      </w:pPr>
    </w:p>
    <w:p w:rsidR="009512F9" w:rsidRPr="00FC0D33" w:rsidRDefault="008D7EE0" w:rsidP="008D7EE0">
      <w:pPr>
        <w:pStyle w:val="Paragraphedeliste"/>
        <w:numPr>
          <w:ilvl w:val="0"/>
          <w:numId w:val="1"/>
        </w:numPr>
        <w:spacing w:after="0"/>
        <w:rPr>
          <w:rFonts w:ascii="B_LineChambery-Regular" w:hAnsi="B_LineChambery-Regular"/>
          <w:sz w:val="20"/>
          <w:szCs w:val="20"/>
        </w:rPr>
      </w:pPr>
      <w:r w:rsidRPr="00FC0D33">
        <w:rPr>
          <w:rFonts w:ascii="B_LineChambery-Regular" w:hAnsi="B_LineChambery-Regular"/>
          <w:sz w:val="20"/>
          <w:szCs w:val="20"/>
        </w:rPr>
        <w:t>Des</w:t>
      </w:r>
      <w:r w:rsidR="00106FE8" w:rsidRPr="00FC0D33">
        <w:rPr>
          <w:rFonts w:ascii="B_LineChambery-Regular" w:hAnsi="B_LineChambery-Regular"/>
          <w:sz w:val="20"/>
          <w:szCs w:val="20"/>
        </w:rPr>
        <w:t>criptif des lieux</w:t>
      </w:r>
      <w:r w:rsidRPr="00FC0D33">
        <w:rPr>
          <w:rFonts w:ascii="B_LineChambery-Regular" w:hAnsi="B_LineChambery-Regular"/>
          <w:sz w:val="20"/>
          <w:szCs w:val="20"/>
        </w:rPr>
        <w:t> :</w:t>
      </w:r>
    </w:p>
    <w:p w:rsidR="008D7EE0" w:rsidRPr="00FC0D33" w:rsidRDefault="008D7EE0" w:rsidP="008D7EE0">
      <w:pPr>
        <w:pStyle w:val="Paragraphedeliste"/>
        <w:spacing w:after="0"/>
        <w:rPr>
          <w:rFonts w:ascii="B_LineChambery-Regular" w:hAnsi="B_LineChambery-Regular"/>
          <w:sz w:val="20"/>
          <w:szCs w:val="20"/>
        </w:rPr>
      </w:pPr>
      <w:r w:rsidRPr="00FC0D33">
        <w:rPr>
          <w:rFonts w:ascii="B_LineChambery-Regular" w:hAnsi="B_LineChambery-Regular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:rsidR="008D7EE0" w:rsidRPr="00FC0D33" w:rsidRDefault="008D7EE0" w:rsidP="008D7EE0">
      <w:pPr>
        <w:pStyle w:val="Paragraphedeliste"/>
        <w:spacing w:after="0"/>
        <w:rPr>
          <w:rFonts w:ascii="B_LineChambery-Regular" w:hAnsi="B_LineChambery-Regular"/>
          <w:sz w:val="20"/>
          <w:szCs w:val="20"/>
        </w:rPr>
      </w:pPr>
      <w:r w:rsidRPr="00FC0D33">
        <w:rPr>
          <w:rFonts w:ascii="B_LineChambery-Regular" w:hAnsi="B_LineChambery-Regular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:rsidR="008D7EE0" w:rsidRPr="00FC0D33" w:rsidRDefault="008D7EE0" w:rsidP="008D7EE0">
      <w:pPr>
        <w:pStyle w:val="Paragraphedeliste"/>
        <w:spacing w:after="0"/>
        <w:rPr>
          <w:rFonts w:ascii="B_LineChambery-Regular" w:hAnsi="B_LineChambery-Regular"/>
          <w:sz w:val="20"/>
          <w:szCs w:val="20"/>
        </w:rPr>
      </w:pPr>
      <w:r w:rsidRPr="00FC0D33">
        <w:rPr>
          <w:rFonts w:ascii="B_LineChambery-Regular" w:hAnsi="B_LineChambery-Regular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:rsidR="008D7EE0" w:rsidRPr="00FC0D33" w:rsidRDefault="008D7EE0" w:rsidP="008D7EE0">
      <w:pPr>
        <w:pStyle w:val="Paragraphedeliste"/>
        <w:spacing w:after="0"/>
        <w:rPr>
          <w:rFonts w:ascii="B_LineChambery-Regular" w:hAnsi="B_LineChambery-Regular"/>
          <w:sz w:val="20"/>
          <w:szCs w:val="20"/>
        </w:rPr>
      </w:pPr>
      <w:r w:rsidRPr="00FC0D33">
        <w:rPr>
          <w:rFonts w:ascii="B_LineChambery-Regular" w:hAnsi="B_LineChambery-Regular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:rsidR="008D7EE0" w:rsidRPr="00FC0D33" w:rsidRDefault="008D7EE0" w:rsidP="008D7EE0">
      <w:pPr>
        <w:pStyle w:val="Paragraphedeliste"/>
        <w:spacing w:after="0"/>
        <w:rPr>
          <w:rFonts w:ascii="B_LineChambery-Regular" w:hAnsi="B_LineChambery-Regular"/>
          <w:sz w:val="20"/>
          <w:szCs w:val="20"/>
        </w:rPr>
      </w:pPr>
    </w:p>
    <w:p w:rsidR="009512F9" w:rsidRPr="00FC0D33" w:rsidRDefault="009512F9" w:rsidP="009512F9">
      <w:pPr>
        <w:spacing w:after="0"/>
        <w:rPr>
          <w:rFonts w:ascii="B_LineChambery-Regular" w:hAnsi="B_LineChambery-Regular"/>
          <w:sz w:val="20"/>
          <w:szCs w:val="20"/>
        </w:rPr>
      </w:pPr>
    </w:p>
    <w:p w:rsidR="000263C9" w:rsidRPr="00FC0D33" w:rsidRDefault="00064D61" w:rsidP="000263C9">
      <w:pPr>
        <w:pStyle w:val="Paragraphedeliste"/>
        <w:numPr>
          <w:ilvl w:val="0"/>
          <w:numId w:val="1"/>
        </w:numPr>
        <w:spacing w:after="0"/>
        <w:rPr>
          <w:rFonts w:ascii="B_LineChambery-Regular" w:hAnsi="B_LineChambery-Regular"/>
          <w:sz w:val="20"/>
          <w:szCs w:val="20"/>
        </w:rPr>
      </w:pPr>
      <w:r w:rsidRPr="00FC0D33">
        <w:rPr>
          <w:rFonts w:ascii="B_LineChambery-Regular" w:hAnsi="B_LineChambery-Regular"/>
          <w:sz w:val="20"/>
          <w:szCs w:val="20"/>
        </w:rPr>
        <w:t>D</w:t>
      </w:r>
      <w:r w:rsidR="000263C9" w:rsidRPr="00FC0D33">
        <w:rPr>
          <w:rFonts w:ascii="B_LineChambery-Regular" w:hAnsi="B_LineChambery-Regular"/>
          <w:sz w:val="20"/>
          <w:szCs w:val="20"/>
        </w:rPr>
        <w:t>ispositif prévu par l’organisateur</w:t>
      </w:r>
      <w:r w:rsidR="005A3A6E">
        <w:rPr>
          <w:rFonts w:ascii="B_LineChambery-Regular" w:hAnsi="B_LineChambery-Regular"/>
          <w:sz w:val="20"/>
          <w:szCs w:val="20"/>
        </w:rPr>
        <w:t> </w:t>
      </w:r>
      <w:r w:rsidR="000263C9" w:rsidRPr="00FC0D33">
        <w:rPr>
          <w:rFonts w:ascii="B_LineChambery-Regular" w:hAnsi="B_LineChambery-Regular"/>
          <w:sz w:val="20"/>
          <w:szCs w:val="20"/>
        </w:rPr>
        <w:t>pour garantir la distanciation physique d’au moins 1 mètre entre deux personnes et le respect des gestes barrières (instauration d’un sens de circulation avec une entrée et une sortie distincte, recommandation du port du masque, mise à disposition de gel hydro-alcoolique, af</w:t>
      </w:r>
      <w:r w:rsidR="0020142F" w:rsidRPr="00FC0D33">
        <w:rPr>
          <w:rFonts w:ascii="B_LineChambery-Regular" w:hAnsi="B_LineChambery-Regular"/>
          <w:sz w:val="20"/>
          <w:szCs w:val="20"/>
        </w:rPr>
        <w:t>f</w:t>
      </w:r>
      <w:r w:rsidR="000263C9" w:rsidRPr="00FC0D33">
        <w:rPr>
          <w:rFonts w:ascii="B_LineChambery-Regular" w:hAnsi="B_LineChambery-Regular"/>
          <w:sz w:val="20"/>
          <w:szCs w:val="20"/>
        </w:rPr>
        <w:t xml:space="preserve">ichage des consignes aux différents accès au site). </w:t>
      </w:r>
    </w:p>
    <w:p w:rsidR="00AC4B63" w:rsidRPr="00FC0D33" w:rsidRDefault="00AC4B63" w:rsidP="00AC4B63">
      <w:pPr>
        <w:pStyle w:val="Paragraphedeliste"/>
        <w:spacing w:after="0"/>
        <w:rPr>
          <w:rFonts w:ascii="B_LineChambery-Regular" w:hAnsi="B_LineChambery-Regular"/>
          <w:sz w:val="20"/>
          <w:szCs w:val="20"/>
        </w:rPr>
      </w:pPr>
    </w:p>
    <w:p w:rsidR="00AC4B63" w:rsidRPr="00FC0D33" w:rsidRDefault="00AC4B63" w:rsidP="00AC4B63">
      <w:pPr>
        <w:pStyle w:val="Paragraphedeliste"/>
        <w:spacing w:after="0"/>
        <w:rPr>
          <w:rFonts w:ascii="B_LineChambery-Regular" w:hAnsi="B_LineChambery-Regular"/>
          <w:sz w:val="20"/>
          <w:szCs w:val="20"/>
        </w:rPr>
      </w:pPr>
      <w:r w:rsidRPr="00FC0D33">
        <w:rPr>
          <w:rFonts w:ascii="B_LineChambery-Regular" w:hAnsi="B_LineChambery-Regular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AC4B63" w:rsidRPr="00FC0D33" w:rsidRDefault="00AC4B63" w:rsidP="00AC4B63">
      <w:pPr>
        <w:pStyle w:val="Paragraphedeliste"/>
        <w:spacing w:after="0"/>
        <w:rPr>
          <w:rFonts w:ascii="B_LineChambery-Regular" w:hAnsi="B_LineChambery-Regular"/>
          <w:sz w:val="20"/>
          <w:szCs w:val="20"/>
        </w:rPr>
      </w:pPr>
      <w:r w:rsidRPr="00FC0D33">
        <w:rPr>
          <w:rFonts w:ascii="B_LineChambery-Regular" w:hAnsi="B_LineChambery-Regular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AC4B63" w:rsidRPr="00FC0D33" w:rsidRDefault="00AC4B63" w:rsidP="00AC4B63">
      <w:pPr>
        <w:pStyle w:val="Paragraphedeliste"/>
        <w:spacing w:after="0"/>
        <w:rPr>
          <w:rFonts w:ascii="B_LineChambery-Regular" w:hAnsi="B_LineChambery-Regular"/>
          <w:sz w:val="20"/>
          <w:szCs w:val="20"/>
        </w:rPr>
      </w:pPr>
      <w:r w:rsidRPr="00FC0D33">
        <w:rPr>
          <w:rFonts w:ascii="B_LineChambery-Regular" w:hAnsi="B_LineChambery-Regular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AC4B63" w:rsidRPr="00FC0D33" w:rsidRDefault="00AC4B63" w:rsidP="00AC4B63">
      <w:pPr>
        <w:pStyle w:val="Paragraphedeliste"/>
        <w:spacing w:after="0"/>
        <w:rPr>
          <w:rFonts w:ascii="B_LineChambery-Regular" w:hAnsi="B_LineChambery-Regular"/>
          <w:sz w:val="20"/>
          <w:szCs w:val="20"/>
        </w:rPr>
      </w:pPr>
      <w:r w:rsidRPr="00FC0D33">
        <w:rPr>
          <w:rFonts w:ascii="B_LineChambery-Regular" w:hAnsi="B_LineChambery-Regular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AC4B63" w:rsidRPr="00FC0D33" w:rsidRDefault="00AC4B63" w:rsidP="00AC4B63">
      <w:pPr>
        <w:pStyle w:val="Paragraphedeliste"/>
        <w:spacing w:after="0"/>
        <w:rPr>
          <w:rFonts w:ascii="B_LineChambery-Regular" w:hAnsi="B_LineChambery-Regular"/>
          <w:sz w:val="20"/>
          <w:szCs w:val="20"/>
        </w:rPr>
      </w:pPr>
      <w:r w:rsidRPr="00FC0D33">
        <w:rPr>
          <w:rFonts w:ascii="B_LineChambery-Regular" w:hAnsi="B_LineChambery-Regular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AC4B63" w:rsidRPr="00FC0D33" w:rsidRDefault="00AC4B63" w:rsidP="00AC4B63">
      <w:pPr>
        <w:pStyle w:val="Paragraphedeliste"/>
        <w:spacing w:after="0"/>
        <w:rPr>
          <w:rFonts w:ascii="B_LineChambery-Regular" w:hAnsi="B_LineChambery-Regular"/>
          <w:sz w:val="20"/>
          <w:szCs w:val="20"/>
        </w:rPr>
      </w:pPr>
      <w:r w:rsidRPr="00FC0D33">
        <w:rPr>
          <w:rFonts w:ascii="B_LineChambery-Regular" w:hAnsi="B_LineChambery-Regular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AC4B63" w:rsidRPr="00FC0D33" w:rsidRDefault="00AC4B63" w:rsidP="00AC4B63">
      <w:pPr>
        <w:pStyle w:val="Paragraphedeliste"/>
        <w:spacing w:after="0"/>
        <w:rPr>
          <w:rFonts w:ascii="B_LineChambery-Regular" w:hAnsi="B_LineChambery-Regular"/>
          <w:sz w:val="20"/>
          <w:szCs w:val="20"/>
        </w:rPr>
      </w:pPr>
      <w:r w:rsidRPr="00FC0D33">
        <w:rPr>
          <w:rFonts w:ascii="B_LineChambery-Regular" w:hAnsi="B_LineChambery-Regular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AC4B63" w:rsidRPr="00FC0D33" w:rsidRDefault="00AC4B63" w:rsidP="00AC4B63">
      <w:pPr>
        <w:pStyle w:val="Paragraphedeliste"/>
        <w:spacing w:after="0"/>
        <w:rPr>
          <w:rFonts w:ascii="B_LineChambery-Regular" w:hAnsi="B_LineChambery-Regular"/>
          <w:sz w:val="20"/>
          <w:szCs w:val="20"/>
        </w:rPr>
      </w:pPr>
      <w:r w:rsidRPr="00FC0D33">
        <w:rPr>
          <w:rFonts w:ascii="B_LineChambery-Regular" w:hAnsi="B_LineChambery-Regular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AC4B63" w:rsidRPr="00FC0D33" w:rsidRDefault="00AC4B63" w:rsidP="00AC4B63">
      <w:pPr>
        <w:pStyle w:val="Paragraphedeliste"/>
        <w:spacing w:after="0"/>
        <w:rPr>
          <w:rFonts w:ascii="B_LineChambery-Regular" w:hAnsi="B_LineChambery-Regular"/>
          <w:sz w:val="20"/>
          <w:szCs w:val="20"/>
        </w:rPr>
      </w:pPr>
      <w:r w:rsidRPr="00FC0D33">
        <w:rPr>
          <w:rFonts w:ascii="B_LineChambery-Regular" w:hAnsi="B_LineChambery-Regular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AC4B63" w:rsidRDefault="00AC4B63" w:rsidP="00CE1A86">
      <w:pPr>
        <w:pStyle w:val="Paragraphedeliste"/>
        <w:spacing w:after="0"/>
        <w:rPr>
          <w:rFonts w:ascii="B_LineChambery-Regular" w:hAnsi="B_LineChambery-Regular"/>
          <w:sz w:val="20"/>
          <w:szCs w:val="20"/>
        </w:rPr>
      </w:pPr>
      <w:r w:rsidRPr="00FC0D33">
        <w:rPr>
          <w:rFonts w:ascii="B_LineChambery-Regular" w:hAnsi="B_LineChambery-Regular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830904" w:rsidRDefault="00830904" w:rsidP="00CE1A86">
      <w:pPr>
        <w:pStyle w:val="Paragraphedeliste"/>
        <w:spacing w:after="0"/>
        <w:rPr>
          <w:rFonts w:ascii="B_LineChambery-Regular" w:hAnsi="B_LineChambery-Regular"/>
          <w:sz w:val="20"/>
          <w:szCs w:val="20"/>
        </w:rPr>
      </w:pPr>
    </w:p>
    <w:p w:rsidR="00830904" w:rsidRDefault="00830904" w:rsidP="00CE1A86">
      <w:pPr>
        <w:pStyle w:val="Paragraphedeliste"/>
        <w:spacing w:after="0"/>
        <w:rPr>
          <w:rFonts w:ascii="B_LineChambery-Regular" w:hAnsi="B_LineChambery-Regular"/>
          <w:sz w:val="20"/>
          <w:szCs w:val="20"/>
        </w:rPr>
      </w:pPr>
    </w:p>
    <w:p w:rsidR="00830904" w:rsidRDefault="00830904" w:rsidP="00CE1A86">
      <w:pPr>
        <w:pStyle w:val="Paragraphedeliste"/>
        <w:spacing w:after="0"/>
        <w:rPr>
          <w:rFonts w:ascii="B_LineChambery-Regular" w:hAnsi="B_LineChambery-Regular"/>
          <w:sz w:val="20"/>
          <w:szCs w:val="20"/>
        </w:rPr>
      </w:pPr>
    </w:p>
    <w:p w:rsidR="00830904" w:rsidRDefault="00830904" w:rsidP="00830904">
      <w:pPr>
        <w:pStyle w:val="Paragraphedeliste"/>
        <w:numPr>
          <w:ilvl w:val="0"/>
          <w:numId w:val="1"/>
        </w:numPr>
        <w:spacing w:after="0"/>
        <w:rPr>
          <w:rFonts w:ascii="B_LineChambery-Regular" w:hAnsi="B_LineChambery-Regular"/>
          <w:sz w:val="20"/>
          <w:szCs w:val="20"/>
        </w:rPr>
      </w:pPr>
      <w:r>
        <w:rPr>
          <w:rFonts w:ascii="B_LineChambery-Regular" w:hAnsi="B_LineChambery-Regular"/>
          <w:sz w:val="20"/>
          <w:szCs w:val="20"/>
        </w:rPr>
        <w:lastRenderedPageBreak/>
        <w:t>Dispositif prévu par l’organisateur pour garanti</w:t>
      </w:r>
      <w:r w:rsidR="000173C0">
        <w:rPr>
          <w:rFonts w:ascii="B_LineChambery-Regular" w:hAnsi="B_LineChambery-Regular"/>
          <w:sz w:val="20"/>
          <w:szCs w:val="20"/>
        </w:rPr>
        <w:t>r les conditions sanitaires de l</w:t>
      </w:r>
      <w:r>
        <w:rPr>
          <w:rFonts w:ascii="B_LineChambery-Regular" w:hAnsi="B_LineChambery-Regular"/>
          <w:sz w:val="20"/>
          <w:szCs w:val="20"/>
        </w:rPr>
        <w:t>a buvette.</w:t>
      </w:r>
    </w:p>
    <w:p w:rsidR="00830904" w:rsidRDefault="00830904" w:rsidP="00830904">
      <w:pPr>
        <w:pStyle w:val="Paragraphedeliste"/>
        <w:spacing w:after="0"/>
        <w:rPr>
          <w:rFonts w:ascii="B_LineChambery-Regular" w:hAnsi="B_LineChambery-Regular"/>
          <w:sz w:val="20"/>
          <w:szCs w:val="20"/>
        </w:rPr>
      </w:pPr>
    </w:p>
    <w:p w:rsidR="00830904" w:rsidRDefault="00830904" w:rsidP="00830904">
      <w:pPr>
        <w:pStyle w:val="Paragraphedeliste"/>
        <w:spacing w:after="0"/>
        <w:rPr>
          <w:rFonts w:ascii="B_LineChambery-Regular" w:hAnsi="B_LineChambery-Regular"/>
          <w:sz w:val="20"/>
          <w:szCs w:val="20"/>
        </w:rPr>
      </w:pPr>
      <w:r>
        <w:rPr>
          <w:rFonts w:ascii="B_LineChambery-Regular" w:hAnsi="B_LineChambery-Regular"/>
          <w:sz w:val="20"/>
          <w:szCs w:val="20"/>
        </w:rPr>
        <w:t>………………………………………………………………………………………………………………………………………………………………….</w:t>
      </w:r>
    </w:p>
    <w:p w:rsidR="00830904" w:rsidRDefault="00830904" w:rsidP="00830904">
      <w:pPr>
        <w:pStyle w:val="Paragraphedeliste"/>
        <w:spacing w:after="0"/>
        <w:rPr>
          <w:rFonts w:ascii="B_LineChambery-Regular" w:hAnsi="B_LineChambery-Regular"/>
          <w:sz w:val="20"/>
          <w:szCs w:val="20"/>
        </w:rPr>
      </w:pPr>
      <w:r>
        <w:rPr>
          <w:rFonts w:ascii="B_LineChambery-Regular" w:hAnsi="B_LineChambery-Regular"/>
          <w:sz w:val="20"/>
          <w:szCs w:val="20"/>
        </w:rPr>
        <w:t>………………………………………………………………………………………………………………………………………………………………….</w:t>
      </w:r>
    </w:p>
    <w:p w:rsidR="00830904" w:rsidRDefault="00830904" w:rsidP="00830904">
      <w:pPr>
        <w:pStyle w:val="Paragraphedeliste"/>
        <w:spacing w:after="0"/>
        <w:rPr>
          <w:rFonts w:ascii="B_LineChambery-Regular" w:hAnsi="B_LineChambery-Regular"/>
          <w:sz w:val="20"/>
          <w:szCs w:val="20"/>
        </w:rPr>
      </w:pPr>
      <w:r>
        <w:rPr>
          <w:rFonts w:ascii="B_LineChambery-Regular" w:hAnsi="B_LineChambery-Regular"/>
          <w:sz w:val="20"/>
          <w:szCs w:val="20"/>
        </w:rPr>
        <w:t>………………………………………………………………………………………………………………………………………………………………….</w:t>
      </w:r>
    </w:p>
    <w:p w:rsidR="00830904" w:rsidRDefault="00830904" w:rsidP="00830904">
      <w:pPr>
        <w:pStyle w:val="Paragraphedeliste"/>
        <w:spacing w:after="0"/>
        <w:rPr>
          <w:rFonts w:ascii="B_LineChambery-Regular" w:hAnsi="B_LineChambery-Regular"/>
          <w:sz w:val="20"/>
          <w:szCs w:val="20"/>
        </w:rPr>
      </w:pPr>
      <w:r>
        <w:rPr>
          <w:rFonts w:ascii="B_LineChambery-Regular" w:hAnsi="B_LineChambery-Regular"/>
          <w:sz w:val="20"/>
          <w:szCs w:val="20"/>
        </w:rPr>
        <w:t>………………………………………………………………………………………………………………………………………………………………….</w:t>
      </w:r>
    </w:p>
    <w:p w:rsidR="00830904" w:rsidRDefault="00830904" w:rsidP="00830904">
      <w:pPr>
        <w:pStyle w:val="Paragraphedeliste"/>
        <w:spacing w:after="0"/>
        <w:rPr>
          <w:rFonts w:ascii="B_LineChambery-Regular" w:hAnsi="B_LineChambery-Regular"/>
          <w:sz w:val="20"/>
          <w:szCs w:val="20"/>
        </w:rPr>
      </w:pPr>
      <w:r>
        <w:rPr>
          <w:rFonts w:ascii="B_LineChambery-Regular" w:hAnsi="B_LineChambery-Regular"/>
          <w:sz w:val="20"/>
          <w:szCs w:val="20"/>
        </w:rPr>
        <w:t>………………………………………………………………………………………………………………………………………………………………….</w:t>
      </w:r>
    </w:p>
    <w:p w:rsidR="00830904" w:rsidRDefault="00830904" w:rsidP="00830904">
      <w:pPr>
        <w:pStyle w:val="Paragraphedeliste"/>
        <w:spacing w:after="0"/>
        <w:rPr>
          <w:rFonts w:ascii="B_LineChambery-Regular" w:hAnsi="B_LineChambery-Regular"/>
          <w:sz w:val="20"/>
          <w:szCs w:val="20"/>
        </w:rPr>
      </w:pPr>
      <w:r>
        <w:rPr>
          <w:rFonts w:ascii="B_LineChambery-Regular" w:hAnsi="B_LineChambery-Regular"/>
          <w:sz w:val="20"/>
          <w:szCs w:val="20"/>
        </w:rPr>
        <w:t>………………………………………………………………………………………………………………………………………………………………….</w:t>
      </w:r>
    </w:p>
    <w:p w:rsidR="00830904" w:rsidRDefault="00830904" w:rsidP="00830904">
      <w:pPr>
        <w:pStyle w:val="Paragraphedeliste"/>
        <w:spacing w:after="0"/>
        <w:rPr>
          <w:rFonts w:ascii="B_LineChambery-Regular" w:hAnsi="B_LineChambery-Regular"/>
          <w:sz w:val="20"/>
          <w:szCs w:val="20"/>
        </w:rPr>
      </w:pPr>
      <w:r>
        <w:rPr>
          <w:rFonts w:ascii="B_LineChambery-Regular" w:hAnsi="B_LineChambery-Regular"/>
          <w:sz w:val="20"/>
          <w:szCs w:val="20"/>
        </w:rPr>
        <w:t>………………………………………………………………………………………………………………………………………………………………….</w:t>
      </w:r>
    </w:p>
    <w:p w:rsidR="00830904" w:rsidRDefault="00830904" w:rsidP="00830904">
      <w:pPr>
        <w:pStyle w:val="Paragraphedeliste"/>
        <w:spacing w:after="0"/>
        <w:rPr>
          <w:rFonts w:ascii="B_LineChambery-Regular" w:hAnsi="B_LineChambery-Regular"/>
          <w:sz w:val="20"/>
          <w:szCs w:val="20"/>
        </w:rPr>
      </w:pPr>
      <w:r>
        <w:rPr>
          <w:rFonts w:ascii="B_LineChambery-Regular" w:hAnsi="B_LineChambery-Regular"/>
          <w:sz w:val="20"/>
          <w:szCs w:val="20"/>
        </w:rPr>
        <w:t>………………………………………………………………………………………………………………………………………………………………….</w:t>
      </w:r>
    </w:p>
    <w:p w:rsidR="00830904" w:rsidRDefault="00830904" w:rsidP="00830904">
      <w:pPr>
        <w:pStyle w:val="Paragraphedeliste"/>
        <w:spacing w:after="0"/>
        <w:rPr>
          <w:rFonts w:ascii="B_LineChambery-Regular" w:hAnsi="B_LineChambery-Regular"/>
          <w:sz w:val="20"/>
          <w:szCs w:val="20"/>
        </w:rPr>
      </w:pPr>
      <w:r>
        <w:rPr>
          <w:rFonts w:ascii="B_LineChambery-Regular" w:hAnsi="B_LineChambery-Regular"/>
          <w:sz w:val="20"/>
          <w:szCs w:val="20"/>
        </w:rPr>
        <w:t>………………………………………………………………………………………………………………………………………………………………….</w:t>
      </w:r>
    </w:p>
    <w:p w:rsidR="00830904" w:rsidRPr="00FC0D33" w:rsidRDefault="00830904" w:rsidP="00830904">
      <w:pPr>
        <w:pStyle w:val="Paragraphedeliste"/>
        <w:spacing w:after="0"/>
        <w:rPr>
          <w:rFonts w:ascii="B_LineChambery-Regular" w:hAnsi="B_LineChambery-Regular"/>
          <w:sz w:val="20"/>
          <w:szCs w:val="20"/>
        </w:rPr>
      </w:pPr>
      <w:r>
        <w:rPr>
          <w:rFonts w:ascii="B_LineChambery-Regular" w:hAnsi="B_LineChambery-Regular"/>
          <w:sz w:val="20"/>
          <w:szCs w:val="20"/>
        </w:rPr>
        <w:t>………………………………………………………………………………………………………………………………………………………………….</w:t>
      </w:r>
    </w:p>
    <w:p w:rsidR="00830904" w:rsidRPr="00830904" w:rsidRDefault="00830904" w:rsidP="00830904">
      <w:pPr>
        <w:spacing w:after="0"/>
        <w:rPr>
          <w:rFonts w:ascii="B_LineChambery-Regular" w:hAnsi="B_LineChambery-Regular"/>
          <w:sz w:val="20"/>
          <w:szCs w:val="20"/>
        </w:rPr>
      </w:pPr>
      <w:r>
        <w:rPr>
          <w:rFonts w:ascii="B_LineChambery-Regular" w:hAnsi="B_LineChambery-Regular"/>
          <w:sz w:val="20"/>
          <w:szCs w:val="20"/>
        </w:rPr>
        <w:t xml:space="preserve">            </w:t>
      </w:r>
    </w:p>
    <w:p w:rsidR="00830904" w:rsidRDefault="00830904" w:rsidP="00AC4B63">
      <w:pPr>
        <w:pStyle w:val="Paragraphedeliste"/>
        <w:spacing w:after="0"/>
        <w:rPr>
          <w:rFonts w:ascii="B_LineChambery-Regular" w:hAnsi="B_LineChambery-Regular"/>
          <w:sz w:val="20"/>
          <w:szCs w:val="20"/>
        </w:rPr>
      </w:pPr>
    </w:p>
    <w:p w:rsidR="00830904" w:rsidRDefault="008121CB" w:rsidP="008121CB">
      <w:pPr>
        <w:pStyle w:val="Paragraphedeliste"/>
        <w:numPr>
          <w:ilvl w:val="0"/>
          <w:numId w:val="1"/>
        </w:numPr>
        <w:spacing w:after="0"/>
        <w:rPr>
          <w:rFonts w:ascii="B_LineChambery-Regular" w:hAnsi="B_LineChambery-Regular"/>
          <w:sz w:val="20"/>
          <w:szCs w:val="20"/>
        </w:rPr>
      </w:pPr>
      <w:r>
        <w:rPr>
          <w:rFonts w:ascii="B_LineChambery-Regular" w:hAnsi="B_LineChambery-Regular"/>
          <w:sz w:val="20"/>
          <w:szCs w:val="20"/>
        </w:rPr>
        <w:t>Quel est le protocole</w:t>
      </w:r>
      <w:r w:rsidR="003A724C">
        <w:rPr>
          <w:rFonts w:ascii="B_LineChambery-Regular" w:hAnsi="B_LineChambery-Regular"/>
          <w:sz w:val="20"/>
          <w:szCs w:val="20"/>
        </w:rPr>
        <w:t xml:space="preserve"> mis en place pour la désinfection du matériel utilisé</w:t>
      </w:r>
      <w:r w:rsidR="000C4477">
        <w:rPr>
          <w:rFonts w:ascii="B_LineChambery-Regular" w:hAnsi="B_LineChambery-Regular"/>
          <w:sz w:val="20"/>
          <w:szCs w:val="20"/>
        </w:rPr>
        <w:t> ?</w:t>
      </w:r>
    </w:p>
    <w:p w:rsidR="008121CB" w:rsidRDefault="008121CB" w:rsidP="008121CB">
      <w:pPr>
        <w:pStyle w:val="Paragraphedeliste"/>
        <w:spacing w:after="0"/>
        <w:rPr>
          <w:rFonts w:ascii="B_LineChambery-Regular" w:hAnsi="B_LineChambery-Regular"/>
          <w:sz w:val="20"/>
          <w:szCs w:val="20"/>
        </w:rPr>
      </w:pPr>
    </w:p>
    <w:p w:rsidR="008121CB" w:rsidRDefault="008121CB" w:rsidP="008121CB">
      <w:pPr>
        <w:pStyle w:val="Paragraphedeliste"/>
        <w:spacing w:after="0"/>
        <w:rPr>
          <w:rFonts w:ascii="B_LineChambery-Regular" w:hAnsi="B_LineChambery-Regular"/>
          <w:sz w:val="20"/>
          <w:szCs w:val="20"/>
        </w:rPr>
      </w:pPr>
      <w:r>
        <w:rPr>
          <w:rFonts w:ascii="B_LineChambery-Regular" w:hAnsi="B_LineChambery-Regular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……………………………………………………………………………………………………………………………………………………………………..</w:t>
      </w:r>
    </w:p>
    <w:p w:rsidR="008121CB" w:rsidRDefault="008121CB" w:rsidP="008121CB">
      <w:pPr>
        <w:pStyle w:val="Paragraphedeliste"/>
        <w:spacing w:after="0"/>
        <w:rPr>
          <w:rFonts w:ascii="B_LineChambery-Regular" w:hAnsi="B_LineChambery-Regular"/>
          <w:sz w:val="20"/>
          <w:szCs w:val="20"/>
        </w:rPr>
      </w:pPr>
      <w:r>
        <w:rPr>
          <w:rFonts w:ascii="B_LineChambery-Regular" w:hAnsi="B_LineChambery-Regular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……………………………………………………………………………………………………………………………………………………………………..</w:t>
      </w:r>
    </w:p>
    <w:p w:rsidR="008121CB" w:rsidRDefault="008121CB" w:rsidP="008121CB">
      <w:pPr>
        <w:pStyle w:val="Paragraphedeliste"/>
        <w:spacing w:after="0"/>
        <w:rPr>
          <w:rFonts w:ascii="B_LineChambery-Regular" w:hAnsi="B_LineChambery-Regular"/>
          <w:sz w:val="20"/>
          <w:szCs w:val="20"/>
        </w:rPr>
      </w:pPr>
      <w:r>
        <w:rPr>
          <w:rFonts w:ascii="B_LineChambery-Regular" w:hAnsi="B_LineChambery-Regular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……………………………………………………………………………………………………………………………………………………………………..</w:t>
      </w:r>
    </w:p>
    <w:p w:rsidR="008121CB" w:rsidRDefault="008121CB" w:rsidP="008121CB">
      <w:pPr>
        <w:pStyle w:val="Paragraphedeliste"/>
        <w:spacing w:after="0"/>
        <w:rPr>
          <w:rFonts w:ascii="B_LineChambery-Regular" w:hAnsi="B_LineChambery-Regular"/>
          <w:sz w:val="20"/>
          <w:szCs w:val="20"/>
        </w:rPr>
      </w:pPr>
      <w:r>
        <w:rPr>
          <w:rFonts w:ascii="B_LineChambery-Regular" w:hAnsi="B_LineChambery-Regular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……………………………………………………………………………………………………………………………………………………………………..</w:t>
      </w:r>
    </w:p>
    <w:p w:rsidR="008121CB" w:rsidRDefault="008121CB" w:rsidP="008121CB">
      <w:pPr>
        <w:pStyle w:val="Paragraphedeliste"/>
        <w:spacing w:after="0"/>
        <w:rPr>
          <w:rFonts w:ascii="B_LineChambery-Regular" w:hAnsi="B_LineChambery-Regular"/>
          <w:sz w:val="20"/>
          <w:szCs w:val="20"/>
        </w:rPr>
      </w:pPr>
      <w:r>
        <w:rPr>
          <w:rFonts w:ascii="B_LineChambery-Regular" w:hAnsi="B_LineChambery-Regular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……………………………………………………………………………………………………………………………………………………………………..</w:t>
      </w:r>
    </w:p>
    <w:p w:rsidR="008121CB" w:rsidRDefault="008121CB" w:rsidP="008121CB">
      <w:pPr>
        <w:pStyle w:val="Paragraphedeliste"/>
        <w:spacing w:after="0"/>
        <w:rPr>
          <w:rFonts w:ascii="B_LineChambery-Regular" w:hAnsi="B_LineChambery-Regular"/>
          <w:sz w:val="20"/>
          <w:szCs w:val="20"/>
        </w:rPr>
      </w:pPr>
      <w:r>
        <w:rPr>
          <w:rFonts w:ascii="B_LineChambery-Regular" w:hAnsi="B_LineChambery-Regular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……………………………………………………………………………………………………………………………………………………………………..</w:t>
      </w:r>
    </w:p>
    <w:p w:rsidR="008121CB" w:rsidRDefault="008121CB" w:rsidP="008121CB">
      <w:pPr>
        <w:pStyle w:val="Paragraphedeliste"/>
        <w:spacing w:after="0"/>
        <w:rPr>
          <w:rFonts w:ascii="B_LineChambery-Regular" w:hAnsi="B_LineChambery-Regular"/>
          <w:sz w:val="20"/>
          <w:szCs w:val="20"/>
        </w:rPr>
      </w:pPr>
      <w:r>
        <w:rPr>
          <w:rFonts w:ascii="B_LineChambery-Regular" w:hAnsi="B_LineChambery-Regular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……………………………………………………………………………………………………………………………………………………………………..</w:t>
      </w:r>
    </w:p>
    <w:p w:rsidR="008121CB" w:rsidRDefault="008121CB" w:rsidP="008121CB">
      <w:pPr>
        <w:pStyle w:val="Paragraphedeliste"/>
        <w:spacing w:after="0"/>
        <w:rPr>
          <w:rFonts w:ascii="B_LineChambery-Regular" w:hAnsi="B_LineChambery-Regular"/>
          <w:sz w:val="20"/>
          <w:szCs w:val="20"/>
        </w:rPr>
      </w:pPr>
      <w:r>
        <w:rPr>
          <w:rFonts w:ascii="B_LineChambery-Regular" w:hAnsi="B_LineChambery-Regular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……………………………………………………………………………………………………………………………………………………………………..</w:t>
      </w:r>
    </w:p>
    <w:p w:rsidR="008121CB" w:rsidRDefault="008121CB" w:rsidP="008121CB">
      <w:pPr>
        <w:pStyle w:val="Paragraphedeliste"/>
        <w:spacing w:after="0"/>
        <w:rPr>
          <w:rFonts w:ascii="B_LineChambery-Regular" w:hAnsi="B_LineChambery-Regular"/>
          <w:sz w:val="20"/>
          <w:szCs w:val="20"/>
        </w:rPr>
      </w:pPr>
      <w:r>
        <w:rPr>
          <w:rFonts w:ascii="B_LineChambery-Regular" w:hAnsi="B_LineChambery-Regular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……………………………………………………………………………………………………………………………………………………………………..</w:t>
      </w:r>
    </w:p>
    <w:p w:rsidR="008121CB" w:rsidRDefault="008121CB" w:rsidP="008121CB">
      <w:pPr>
        <w:pStyle w:val="Paragraphedeliste"/>
        <w:spacing w:after="0"/>
        <w:rPr>
          <w:rFonts w:ascii="B_LineChambery-Regular" w:hAnsi="B_LineChambery-Regular"/>
          <w:sz w:val="20"/>
          <w:szCs w:val="20"/>
        </w:rPr>
      </w:pPr>
      <w:r>
        <w:rPr>
          <w:rFonts w:ascii="B_LineChambery-Regular" w:hAnsi="B_LineChambery-Regular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……………………………………………………………………………………………………………………………………………………………………..</w:t>
      </w:r>
    </w:p>
    <w:p w:rsidR="008121CB" w:rsidRDefault="008121CB" w:rsidP="008121CB">
      <w:pPr>
        <w:pStyle w:val="Paragraphedeliste"/>
        <w:spacing w:after="0"/>
        <w:rPr>
          <w:rFonts w:ascii="B_LineChambery-Regular" w:hAnsi="B_LineChambery-Regular"/>
          <w:sz w:val="20"/>
          <w:szCs w:val="20"/>
        </w:rPr>
      </w:pPr>
    </w:p>
    <w:p w:rsidR="008121CB" w:rsidRDefault="008121CB" w:rsidP="008121CB">
      <w:pPr>
        <w:pStyle w:val="Paragraphedeliste"/>
        <w:spacing w:after="0"/>
        <w:rPr>
          <w:rFonts w:ascii="B_LineChambery-Regular" w:hAnsi="B_LineChambery-Regular"/>
          <w:sz w:val="20"/>
          <w:szCs w:val="20"/>
        </w:rPr>
      </w:pPr>
    </w:p>
    <w:p w:rsidR="00830904" w:rsidRDefault="00830904" w:rsidP="00AC4B63">
      <w:pPr>
        <w:pStyle w:val="Paragraphedeliste"/>
        <w:spacing w:after="0"/>
        <w:rPr>
          <w:rFonts w:ascii="B_LineChambery-Regular" w:hAnsi="B_LineChambery-Regular"/>
          <w:sz w:val="20"/>
          <w:szCs w:val="20"/>
        </w:rPr>
      </w:pPr>
    </w:p>
    <w:p w:rsidR="00830904" w:rsidRPr="00FC0D33" w:rsidRDefault="00830904" w:rsidP="00AC4B63">
      <w:pPr>
        <w:pStyle w:val="Paragraphedeliste"/>
        <w:spacing w:after="0"/>
        <w:rPr>
          <w:rFonts w:ascii="B_LineChambery-Regular" w:hAnsi="B_LineChambery-Regular"/>
          <w:sz w:val="20"/>
          <w:szCs w:val="20"/>
        </w:rPr>
      </w:pPr>
    </w:p>
    <w:p w:rsidR="00CE1A86" w:rsidRPr="00FC0D33" w:rsidRDefault="00CE1A86" w:rsidP="00AC4B63">
      <w:pPr>
        <w:pStyle w:val="Paragraphedeliste"/>
        <w:spacing w:after="0"/>
        <w:rPr>
          <w:rFonts w:ascii="B_LineChambery-Regular" w:hAnsi="B_LineChambery-Regular"/>
          <w:sz w:val="20"/>
          <w:szCs w:val="20"/>
        </w:rPr>
      </w:pPr>
      <w:r w:rsidRPr="00FC0D33">
        <w:rPr>
          <w:rFonts w:ascii="B_LineChambery-Regular" w:hAnsi="B_LineChambery-Regular"/>
          <w:sz w:val="20"/>
          <w:szCs w:val="20"/>
        </w:rPr>
        <w:t xml:space="preserve">Visa de l’organisateur :                                                                               Le : </w:t>
      </w:r>
    </w:p>
    <w:sectPr w:rsidR="00CE1A86" w:rsidRPr="00FC0D33" w:rsidSect="009512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_LineChambery-Reg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04CE2"/>
    <w:multiLevelType w:val="hybridMultilevel"/>
    <w:tmpl w:val="3542835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0C5B56"/>
    <w:multiLevelType w:val="hybridMultilevel"/>
    <w:tmpl w:val="A23ECE20"/>
    <w:lvl w:ilvl="0" w:tplc="CDE698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F285F"/>
    <w:multiLevelType w:val="hybridMultilevel"/>
    <w:tmpl w:val="728CD84E"/>
    <w:lvl w:ilvl="0" w:tplc="D60C4C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A67"/>
    <w:rsid w:val="000173C0"/>
    <w:rsid w:val="000263C9"/>
    <w:rsid w:val="00064D61"/>
    <w:rsid w:val="00090220"/>
    <w:rsid w:val="000C4477"/>
    <w:rsid w:val="000C6E98"/>
    <w:rsid w:val="00106FE8"/>
    <w:rsid w:val="0020142F"/>
    <w:rsid w:val="00297932"/>
    <w:rsid w:val="002C1B43"/>
    <w:rsid w:val="003A724C"/>
    <w:rsid w:val="005A3A6E"/>
    <w:rsid w:val="00657D19"/>
    <w:rsid w:val="007E6A6C"/>
    <w:rsid w:val="008121CB"/>
    <w:rsid w:val="00830904"/>
    <w:rsid w:val="008D7EE0"/>
    <w:rsid w:val="009512F9"/>
    <w:rsid w:val="00AC4B63"/>
    <w:rsid w:val="00C3128B"/>
    <w:rsid w:val="00CE1A86"/>
    <w:rsid w:val="00DE2A67"/>
    <w:rsid w:val="00FC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E2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2A6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D7EE0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2C1B43"/>
    <w:rPr>
      <w:b/>
      <w:bCs/>
    </w:rPr>
  </w:style>
  <w:style w:type="paragraph" w:styleId="NormalWeb">
    <w:name w:val="Normal (Web)"/>
    <w:basedOn w:val="Normal"/>
    <w:uiPriority w:val="99"/>
    <w:unhideWhenUsed/>
    <w:rsid w:val="002C1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object">
    <w:name w:val="object"/>
    <w:basedOn w:val="Policepardfaut"/>
    <w:rsid w:val="002C1B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E2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2A6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D7EE0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2C1B43"/>
    <w:rPr>
      <w:b/>
      <w:bCs/>
    </w:rPr>
  </w:style>
  <w:style w:type="paragraph" w:styleId="NormalWeb">
    <w:name w:val="Normal (Web)"/>
    <w:basedOn w:val="Normal"/>
    <w:uiPriority w:val="99"/>
    <w:unhideWhenUsed/>
    <w:rsid w:val="002C1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object">
    <w:name w:val="object"/>
    <w:basedOn w:val="Policepardfaut"/>
    <w:rsid w:val="002C1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74161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668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Chambéry</Company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Frederic Legrand</dc:creator>
  <cp:lastModifiedBy>Claire Retot</cp:lastModifiedBy>
  <cp:revision>2</cp:revision>
  <dcterms:created xsi:type="dcterms:W3CDTF">2020-06-25T13:49:00Z</dcterms:created>
  <dcterms:modified xsi:type="dcterms:W3CDTF">2020-06-25T13:49:00Z</dcterms:modified>
</cp:coreProperties>
</file>